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36"/>
          <w:szCs w:val="36"/>
          <w:shd w:val="clear" w:color="auto" w:fill="FFFFFF"/>
        </w:rPr>
        <w:t>合同补充协议书</w:t>
      </w: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原合同名称及编号： </w:t>
      </w: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甲方（全称）： </w:t>
      </w: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乙方（全称）： </w:t>
      </w:r>
    </w:p>
    <w:p>
      <w:pPr>
        <w:ind w:firstLine="560" w:firstLineChars="20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本协议中的所有术语，除非另有说明，否则其定义与双方于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年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月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日签订合同编号为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的《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合同》（以下简称“原合同”）中的定义相同。 </w:t>
      </w:r>
      <w:r>
        <w:rPr>
          <w:rFonts w:hint="eastAsia" w:ascii="宋体" w:hAnsi="宋体" w:eastAsia="宋体"/>
          <w:color w:val="333333"/>
          <w:sz w:val="28"/>
          <w:szCs w:val="28"/>
        </w:rPr>
        <w:br w:type="textWrapping"/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鉴于：（原因）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甲乙双方本着互利互惠的原则，经友好协商，依据实际情况，在原合同基础上变更合同条款部分内容，特订立以下补充协议。 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一、协议内容变更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>(增加）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部分为： </w:t>
      </w:r>
    </w:p>
    <w:p>
      <w:pPr>
        <w:ind w:firstLine="570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原协议的第几条的“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”，变更为：“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”</w:t>
      </w:r>
    </w:p>
    <w:p>
      <w:pPr>
        <w:ind w:firstLine="570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、</w:t>
      </w:r>
      <w:bookmarkStart w:id="0" w:name="_GoBack"/>
      <w:bookmarkEnd w:id="0"/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原协议的第几条的“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”，变更为：“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”</w:t>
      </w:r>
    </w:p>
    <w:p>
      <w:pPr>
        <w:ind w:firstLine="570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3、（根据实际情况增减变更条款）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二、本协议生效后，即成为原合同不可分割的组成部分，与原合同具有同等的法律效力。 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除本协议中明确所作修改的条款之外，原合同的其余部分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仍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完全继续有效。 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本协议与原合同有相互冲突时，以本协议为准。 </w:t>
      </w:r>
    </w:p>
    <w:p>
      <w:pPr>
        <w:ind w:firstLine="57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三、本协议一式四份，甲方执两份，乙方执两份，具有同等法律效力，自双方签字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盖章之日起生效。 </w:t>
      </w: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甲方：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乙方： </w:t>
      </w:r>
    </w:p>
    <w:p>
      <w:pPr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法定代表人或委托代理人：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法定代表人或委托代理人：</w:t>
      </w:r>
    </w:p>
    <w:p>
      <w:pPr>
        <w:ind w:firstLine="560" w:firstLineChars="200"/>
        <w:rPr>
          <w:rFonts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年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月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日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                     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 xml:space="preserve">年 </w:t>
      </w:r>
      <w:r>
        <w:rPr>
          <w:rFonts w:ascii="宋体" w:hAnsi="宋体" w:eastAsia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月  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OTg2MzM3ZTkzNmQzMTI4MTliNmZlZTRmNjQ1MjgifQ=="/>
  </w:docVars>
  <w:rsids>
    <w:rsidRoot w:val="00D464E5"/>
    <w:rsid w:val="0004514F"/>
    <w:rsid w:val="00156DA2"/>
    <w:rsid w:val="001576D0"/>
    <w:rsid w:val="001A2620"/>
    <w:rsid w:val="00250602"/>
    <w:rsid w:val="002D7E22"/>
    <w:rsid w:val="00377242"/>
    <w:rsid w:val="00385753"/>
    <w:rsid w:val="003A7DCA"/>
    <w:rsid w:val="00431DD1"/>
    <w:rsid w:val="005F0622"/>
    <w:rsid w:val="006E511F"/>
    <w:rsid w:val="00773EB8"/>
    <w:rsid w:val="007F23D9"/>
    <w:rsid w:val="008A3D7E"/>
    <w:rsid w:val="00954DE3"/>
    <w:rsid w:val="00972690"/>
    <w:rsid w:val="009E00D0"/>
    <w:rsid w:val="00AF3BF3"/>
    <w:rsid w:val="00BF68CB"/>
    <w:rsid w:val="00D464E5"/>
    <w:rsid w:val="00D66D97"/>
    <w:rsid w:val="00E06A3C"/>
    <w:rsid w:val="00E90696"/>
    <w:rsid w:val="00EB6453"/>
    <w:rsid w:val="00F25738"/>
    <w:rsid w:val="30B64241"/>
    <w:rsid w:val="64EA1693"/>
    <w:rsid w:val="68B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2019-07-10T00:29:00Z</dcterms:created>
  <dc:creator>林琳</dc:creator>
  <cp:lastModifiedBy>林琳</cp:lastModifiedBy>
  <dcterms:modified xsi:type="dcterms:W3CDTF">2023-03-21T07:00:56Z</dcterms:modified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F5076F9DCCD24EC18A09BD3ADBF1881B</vt:lpwstr>
  </property>
</Properties>
</file>